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E69450C"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bookmarkStart w:id="0" w:name="_GoBack"/>
      <w:r w:rsidR="00923FCE">
        <w:rPr>
          <w:bCs/>
          <w:noProof w:val="0"/>
          <w:sz w:val="24"/>
          <w:szCs w:val="24"/>
        </w:rPr>
        <w:t>1810155</w:t>
      </w:r>
      <w:bookmarkEnd w:id="0"/>
    </w:p>
    <w:p w14:paraId="231362B2" w14:textId="2171760A"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08FA3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4854">
        <w:rPr>
          <w:rFonts w:cs="Arial"/>
          <w:b/>
          <w:bCs/>
          <w:sz w:val="24"/>
          <w:lang w:eastAsia="ja-JP"/>
        </w:rPr>
        <w:t>10.3.1.3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272AED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4854">
        <w:rPr>
          <w:rFonts w:ascii="Arial" w:hAnsi="Arial" w:cs="Arial"/>
          <w:b/>
          <w:bCs/>
          <w:sz w:val="24"/>
        </w:rPr>
        <w:t>Further details for MAC subheader for CCCH</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695528D" w:rsidR="00CD4C7B" w:rsidRPr="006E13D1" w:rsidRDefault="00B621C1" w:rsidP="00CD4C7B">
      <w:r>
        <w:t>This contribution discusses the details of MAC subheader for CCCH SDU pertaining to the latest progress in CCCH SDU size design.</w:t>
      </w:r>
    </w:p>
    <w:p w14:paraId="127ACA6D" w14:textId="7542F087" w:rsidR="00CD4C7B" w:rsidRPr="006E13D1" w:rsidRDefault="00CD4C7B" w:rsidP="00CD4C7B">
      <w:pPr>
        <w:pStyle w:val="Heading1"/>
      </w:pPr>
      <w:r w:rsidRPr="006E13D1">
        <w:t>2</w:t>
      </w:r>
      <w:r w:rsidRPr="006E13D1">
        <w:tab/>
      </w:r>
      <w:r w:rsidR="00B621C1">
        <w:t>Discussion</w:t>
      </w:r>
    </w:p>
    <w:p w14:paraId="711F27D7" w14:textId="2DBAF86F" w:rsidR="00B621C1" w:rsidRDefault="00B621C1" w:rsidP="00CD4C7B">
      <w:r>
        <w:t xml:space="preserve">In the previous RAN2#102 meeting, CP session reached the </w:t>
      </w:r>
      <w:r w:rsidR="0075592C">
        <w:t>decision to support two different sizes of RRC messages over CCCH logical channel to be multiplexed into Msg3 of the RA procedure, 48 bits and 64 bits size of RRC messages.</w:t>
      </w:r>
      <w:r w:rsidR="005A3B6C">
        <w:t xml:space="preserve"> The assumption there was that both sizes would also come with the optimization of 1 byte MAC subheader to reach Msg3 sizes of 56 bits and 72 bits, respectively. [1]</w:t>
      </w:r>
    </w:p>
    <w:p w14:paraId="62841109" w14:textId="3E99806F" w:rsidR="00344F04" w:rsidRDefault="005A3B6C" w:rsidP="00CD4C7B">
      <w:r>
        <w:t xml:space="preserve">UP session agreed to a solution in [2] to optimize the MAC subheader size to 1 byte but due to </w:t>
      </w:r>
      <w:r w:rsidR="00344F04">
        <w:t>unfinished work on the possible RRC message sizes over CCCH by CP session, the optimization was agreed only to one size of CCCH SDU in the MAC TS (48 bits CCCH SDU [3]). Additionally, the current MAC supports variable size CCCH SDU with a different LCID which then comes with 2 byte MAC subheader due to additional L field. This leads to unnecessary coverage loss generally in the cell if gNB does not configure Preamble group B to indicate about the bigger CCCH SDU size in the UE buffer</w:t>
      </w:r>
      <w:r w:rsidR="00FD57DC">
        <w:t xml:space="preserve">. With </w:t>
      </w:r>
      <w:r w:rsidR="00344F04">
        <w:t xml:space="preserve">the current design, 80 bits grant should be provided by the NW to account the possible 64 bits RRC message </w:t>
      </w:r>
      <w:r w:rsidR="00FD57DC">
        <w:t>as well as 2 byte MAC subheader while by optimizing the MAC subheader in this case also to 1 byte, 72 bits grant would only be needed.</w:t>
      </w:r>
    </w:p>
    <w:p w14:paraId="19736583" w14:textId="6D0C1C98" w:rsidR="00344F04" w:rsidRPr="00FD57DC" w:rsidRDefault="00FD57DC" w:rsidP="00CD4C7B">
      <w:pPr>
        <w:rPr>
          <w:b/>
        </w:rPr>
      </w:pPr>
      <w:r>
        <w:rPr>
          <w:b/>
        </w:rPr>
        <w:t>Observation 1: MAC subheader optimization to 1 byte also for CCCH SDU size of 64 bits leads to coverage gain generally in the cell.</w:t>
      </w:r>
    </w:p>
    <w:p w14:paraId="1736EC24" w14:textId="31098213" w:rsidR="00B621C1" w:rsidRDefault="00FD57DC" w:rsidP="00CD4C7B">
      <w:r>
        <w:t xml:space="preserve">Given </w:t>
      </w:r>
      <w:r w:rsidR="00344F04">
        <w:t>the agreement to support two fixed RRC message sizes in Msg3, the support of variable size CCCH SDU by MAC is unnecessary and the LCID allocated for that purpose can be used for the 64 bits RRC message/CCCH SDU and achieve the MAC subheader optimization for that as well.</w:t>
      </w:r>
      <w:r>
        <w:t xml:space="preserve"> Considering the LTE baseline, it is very likely that any of the defined new RRC messages in the future would be targeted to fit to the</w:t>
      </w:r>
      <w:r w:rsidR="003326FC">
        <w:t>se</w:t>
      </w:r>
      <w:r>
        <w:t xml:space="preserve"> defined two sizes (48 and 64 bits).</w:t>
      </w:r>
    </w:p>
    <w:p w14:paraId="44610EF2" w14:textId="37105193" w:rsidR="00FD57DC" w:rsidRPr="00FD57DC" w:rsidRDefault="00FD57DC" w:rsidP="00CD4C7B">
      <w:pPr>
        <w:rPr>
          <w:b/>
        </w:rPr>
      </w:pPr>
      <w:r>
        <w:rPr>
          <w:b/>
        </w:rPr>
        <w:t>Proposal 1: LCID ‘000000’ is used to indicate CCCH SDU of size 64 bits.</w:t>
      </w:r>
    </w:p>
    <w:p w14:paraId="43A12B72" w14:textId="2D9658A4" w:rsidR="00CD4C7B" w:rsidRPr="006E13D1" w:rsidRDefault="00FD57DC" w:rsidP="00CD4C7B">
      <w:pPr>
        <w:pStyle w:val="Heading1"/>
      </w:pPr>
      <w:r>
        <w:t>3</w:t>
      </w:r>
      <w:r w:rsidR="00CD4C7B" w:rsidRPr="006E13D1">
        <w:tab/>
      </w:r>
      <w:r>
        <w:t>Conclusions</w:t>
      </w:r>
    </w:p>
    <w:p w14:paraId="190C81D1" w14:textId="0AE2440D" w:rsidR="00CD4C7B" w:rsidRDefault="00FD57DC" w:rsidP="00CD4C7B">
      <w:r>
        <w:t>In this contribution, it was concluded that no MAC subheader with L field for variable size CCCH SDU is needed and the allocated LCID can be used to indicate CCCH SDU size of 64 bits. Hence, we propose:</w:t>
      </w:r>
    </w:p>
    <w:p w14:paraId="261D37DA" w14:textId="49F47731" w:rsidR="00FD57DC" w:rsidRDefault="00FD57DC" w:rsidP="00FD57DC">
      <w:pPr>
        <w:rPr>
          <w:b/>
        </w:rPr>
      </w:pPr>
      <w:r>
        <w:rPr>
          <w:b/>
        </w:rPr>
        <w:t>Proposal 1: LCID ‘000000’ is used to indicate CCCH SDU of size 64 bits.</w:t>
      </w:r>
    </w:p>
    <w:p w14:paraId="428D7A34" w14:textId="08AF3AA9" w:rsidR="00FD57DC" w:rsidRPr="00FD57DC" w:rsidRDefault="00FD57DC" w:rsidP="00FD57DC">
      <w:r>
        <w:t>The related CR is provided in [4].</w:t>
      </w:r>
    </w:p>
    <w:p w14:paraId="0FDCFAC2" w14:textId="77777777" w:rsidR="00CD4C7B" w:rsidRPr="006E13D1" w:rsidRDefault="00CD4C7B" w:rsidP="00CD4C7B">
      <w:pPr>
        <w:pStyle w:val="Heading1"/>
      </w:pPr>
      <w:r w:rsidRPr="006E13D1">
        <w:t>References</w:t>
      </w:r>
    </w:p>
    <w:p w14:paraId="4AA5C936" w14:textId="7959AD12" w:rsidR="00CD4C7B" w:rsidRDefault="00B27303" w:rsidP="00CD4C7B">
      <w:pPr>
        <w:numPr>
          <w:ilvl w:val="0"/>
          <w:numId w:val="4"/>
        </w:numPr>
        <w:overflowPunct w:val="0"/>
        <w:autoSpaceDE w:val="0"/>
        <w:autoSpaceDN w:val="0"/>
        <w:adjustRightInd w:val="0"/>
        <w:textAlignment w:val="baseline"/>
      </w:pPr>
      <w:bookmarkStart w:id="1" w:name="_Ref75086397"/>
      <w:r>
        <w:t>R</w:t>
      </w:r>
      <w:r w:rsidR="005A3B6C">
        <w:t>2</w:t>
      </w:r>
      <w:r>
        <w:t>-18</w:t>
      </w:r>
      <w:r w:rsidR="005A3B6C">
        <w:t>09111</w:t>
      </w:r>
      <w:r w:rsidR="00CD4C7B" w:rsidRPr="006E13D1">
        <w:t xml:space="preserve"> </w:t>
      </w:r>
      <w:r w:rsidR="005A3B6C" w:rsidRPr="005A3B6C">
        <w:rPr>
          <w:i/>
        </w:rPr>
        <w:t>Offline discussion #34 on Msg3</w:t>
      </w:r>
      <w:bookmarkEnd w:id="1"/>
      <w:r w:rsidR="0090466A">
        <w:t xml:space="preserve"> </w:t>
      </w:r>
      <w:r w:rsidR="00344F04">
        <w:t>–</w:t>
      </w:r>
      <w:r w:rsidR="0090466A">
        <w:t xml:space="preserve"> </w:t>
      </w:r>
      <w:r w:rsidR="005A3B6C">
        <w:t>Ericsson</w:t>
      </w:r>
    </w:p>
    <w:p w14:paraId="4A48D575" w14:textId="184A997A" w:rsidR="00344F04" w:rsidRDefault="00344F04" w:rsidP="00344F04">
      <w:pPr>
        <w:numPr>
          <w:ilvl w:val="0"/>
          <w:numId w:val="4"/>
        </w:numPr>
        <w:overflowPunct w:val="0"/>
        <w:autoSpaceDE w:val="0"/>
        <w:autoSpaceDN w:val="0"/>
        <w:adjustRightInd w:val="0"/>
        <w:textAlignment w:val="baseline"/>
      </w:pPr>
      <w:r w:rsidRPr="00344F04">
        <w:lastRenderedPageBreak/>
        <w:t>R2-1808182</w:t>
      </w:r>
      <w:r w:rsidRPr="00344F04">
        <w:tab/>
      </w:r>
      <w:r w:rsidRPr="00344F04">
        <w:rPr>
          <w:i/>
        </w:rPr>
        <w:t>Correction to MAC subheader for CCCH</w:t>
      </w:r>
      <w:r>
        <w:t xml:space="preserve"> – Ericsson</w:t>
      </w:r>
    </w:p>
    <w:p w14:paraId="00EE96A5" w14:textId="456A162C" w:rsidR="00344F04" w:rsidRDefault="00344F04" w:rsidP="00344F04">
      <w:pPr>
        <w:numPr>
          <w:ilvl w:val="0"/>
          <w:numId w:val="4"/>
        </w:numPr>
        <w:overflowPunct w:val="0"/>
        <w:autoSpaceDE w:val="0"/>
        <w:autoSpaceDN w:val="0"/>
        <w:adjustRightInd w:val="0"/>
        <w:textAlignment w:val="baseline"/>
      </w:pPr>
      <w:r>
        <w:t xml:space="preserve">R2-1809200 </w:t>
      </w:r>
      <w:r>
        <w:rPr>
          <w:i/>
        </w:rPr>
        <w:t>Miscellaneous corrections</w:t>
      </w:r>
      <w:r>
        <w:t xml:space="preserve"> – Samsung</w:t>
      </w:r>
    </w:p>
    <w:p w14:paraId="11E17958" w14:textId="405A647B" w:rsidR="00FD57DC" w:rsidRPr="006E13D1" w:rsidRDefault="00923FCE" w:rsidP="00344F04">
      <w:pPr>
        <w:numPr>
          <w:ilvl w:val="0"/>
          <w:numId w:val="4"/>
        </w:numPr>
        <w:overflowPunct w:val="0"/>
        <w:autoSpaceDE w:val="0"/>
        <w:autoSpaceDN w:val="0"/>
        <w:adjustRightInd w:val="0"/>
        <w:textAlignment w:val="baseline"/>
      </w:pPr>
      <w:r>
        <w:t>R2-1810156</w:t>
      </w:r>
      <w:r w:rsidR="00FD57DC">
        <w:t xml:space="preserve"> </w:t>
      </w:r>
      <w:r w:rsidR="00FD57DC">
        <w:rPr>
          <w:i/>
        </w:rPr>
        <w:t>Correction to CCCH MAC subheader</w:t>
      </w:r>
      <w:r w:rsidR="00FD57DC">
        <w:t xml:space="preserve"> – 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95295" w14:textId="77777777" w:rsidR="005A7B63" w:rsidRDefault="005A7B63">
      <w:r>
        <w:separator/>
      </w:r>
    </w:p>
  </w:endnote>
  <w:endnote w:type="continuationSeparator" w:id="0">
    <w:p w14:paraId="05A2C753" w14:textId="77777777" w:rsidR="005A7B63" w:rsidRDefault="005A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31ECC" w14:textId="77777777" w:rsidR="005A7B63" w:rsidRDefault="005A7B63">
      <w:r>
        <w:separator/>
      </w:r>
    </w:p>
  </w:footnote>
  <w:footnote w:type="continuationSeparator" w:id="0">
    <w:p w14:paraId="5EA63A05" w14:textId="77777777" w:rsidR="005A7B63" w:rsidRDefault="005A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326FC"/>
    <w:rsid w:val="00344F04"/>
    <w:rsid w:val="0035462D"/>
    <w:rsid w:val="00364B41"/>
    <w:rsid w:val="003A41EF"/>
    <w:rsid w:val="003B40AD"/>
    <w:rsid w:val="003C4E37"/>
    <w:rsid w:val="003E16BE"/>
    <w:rsid w:val="003F4E28"/>
    <w:rsid w:val="004006E8"/>
    <w:rsid w:val="00401855"/>
    <w:rsid w:val="00477455"/>
    <w:rsid w:val="004A1F7B"/>
    <w:rsid w:val="004C44D2"/>
    <w:rsid w:val="004C6F77"/>
    <w:rsid w:val="004D3578"/>
    <w:rsid w:val="004D380D"/>
    <w:rsid w:val="004E213A"/>
    <w:rsid w:val="00503171"/>
    <w:rsid w:val="00506C28"/>
    <w:rsid w:val="00534DA0"/>
    <w:rsid w:val="00543E6C"/>
    <w:rsid w:val="00565087"/>
    <w:rsid w:val="0056573F"/>
    <w:rsid w:val="005A3B6C"/>
    <w:rsid w:val="005A7B63"/>
    <w:rsid w:val="00611566"/>
    <w:rsid w:val="00646D99"/>
    <w:rsid w:val="00656910"/>
    <w:rsid w:val="006C66D8"/>
    <w:rsid w:val="006D1E24"/>
    <w:rsid w:val="006E1417"/>
    <w:rsid w:val="006F6A2C"/>
    <w:rsid w:val="00710201"/>
    <w:rsid w:val="007342B5"/>
    <w:rsid w:val="00734A5B"/>
    <w:rsid w:val="00744E76"/>
    <w:rsid w:val="0075592C"/>
    <w:rsid w:val="00757D40"/>
    <w:rsid w:val="00781F0F"/>
    <w:rsid w:val="0078727C"/>
    <w:rsid w:val="0079049D"/>
    <w:rsid w:val="00793DC5"/>
    <w:rsid w:val="007B18D8"/>
    <w:rsid w:val="007C095F"/>
    <w:rsid w:val="008028A4"/>
    <w:rsid w:val="00813245"/>
    <w:rsid w:val="008768CA"/>
    <w:rsid w:val="00877EF9"/>
    <w:rsid w:val="00880559"/>
    <w:rsid w:val="008B5306"/>
    <w:rsid w:val="008D2E4D"/>
    <w:rsid w:val="0090271F"/>
    <w:rsid w:val="00902DB9"/>
    <w:rsid w:val="0090466A"/>
    <w:rsid w:val="00923FCE"/>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621C1"/>
    <w:rsid w:val="00BC3555"/>
    <w:rsid w:val="00C12B51"/>
    <w:rsid w:val="00C24650"/>
    <w:rsid w:val="00C33079"/>
    <w:rsid w:val="00C83A13"/>
    <w:rsid w:val="00C9068C"/>
    <w:rsid w:val="00C92967"/>
    <w:rsid w:val="00CA3D0C"/>
    <w:rsid w:val="00CA654B"/>
    <w:rsid w:val="00CD4C7B"/>
    <w:rsid w:val="00D1708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4854"/>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D57D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5.xml><?xml version="1.0" encoding="utf-8"?>
<ds:datastoreItem xmlns:ds="http://schemas.openxmlformats.org/officeDocument/2006/customXml" ds:itemID="{74C7D4DE-1C32-4719-B816-6FC9B2EA81A3}">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2018-06-21T14:49:00Z</dcterms:created>
  <dcterms:modified xsi:type="dcterms:W3CDTF">2018-06-21T14:49:00Z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